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31" w:rsidRDefault="001E7D31" w:rsidP="001E7D31">
      <w:pPr>
        <w:jc w:val="center"/>
        <w:rPr>
          <w:rFonts w:ascii="Arial" w:hAnsi="Arial" w:cs="Arial"/>
          <w:b/>
          <w:sz w:val="24"/>
          <w:szCs w:val="24"/>
        </w:rPr>
      </w:pPr>
      <w:r>
        <w:rPr>
          <w:rFonts w:ascii="Arial" w:hAnsi="Arial" w:cs="Arial"/>
          <w:b/>
          <w:sz w:val="24"/>
          <w:szCs w:val="24"/>
        </w:rPr>
        <w:t>MINUTES OF MEETING</w:t>
      </w:r>
    </w:p>
    <w:p w:rsidR="001E7D31" w:rsidRDefault="001E7D31" w:rsidP="001E7D31">
      <w:pPr>
        <w:jc w:val="center"/>
        <w:rPr>
          <w:rFonts w:ascii="Arial" w:hAnsi="Arial" w:cs="Arial"/>
          <w:b/>
          <w:sz w:val="24"/>
          <w:szCs w:val="24"/>
        </w:rPr>
      </w:pPr>
      <w:r>
        <w:rPr>
          <w:rFonts w:ascii="Arial" w:hAnsi="Arial" w:cs="Arial"/>
          <w:b/>
          <w:sz w:val="24"/>
          <w:szCs w:val="24"/>
        </w:rPr>
        <w:t xml:space="preserve">LOUISIANA ASSESSORS’ ASSOCIATION </w:t>
      </w:r>
      <w:r>
        <w:rPr>
          <w:rFonts w:ascii="Arial" w:hAnsi="Arial" w:cs="Arial"/>
          <w:b/>
          <w:sz w:val="24"/>
          <w:szCs w:val="24"/>
        </w:rPr>
        <w:br/>
      </w:r>
      <w:r w:rsidR="00041D1F">
        <w:rPr>
          <w:rFonts w:ascii="Arial" w:hAnsi="Arial" w:cs="Arial"/>
          <w:b/>
          <w:sz w:val="24"/>
          <w:szCs w:val="24"/>
        </w:rPr>
        <w:t>RETIREMENT BOARD OF TRUSTEES</w:t>
      </w:r>
    </w:p>
    <w:p w:rsidR="00D144D4" w:rsidRPr="00C63207" w:rsidRDefault="00041D1F" w:rsidP="00D144D4">
      <w:pPr>
        <w:jc w:val="center"/>
        <w:rPr>
          <w:rFonts w:ascii="Arial" w:hAnsi="Arial" w:cs="Arial"/>
          <w:b/>
          <w:sz w:val="24"/>
          <w:szCs w:val="24"/>
        </w:rPr>
      </w:pPr>
      <w:r>
        <w:rPr>
          <w:rFonts w:ascii="Arial" w:hAnsi="Arial" w:cs="Arial"/>
          <w:b/>
          <w:sz w:val="24"/>
          <w:szCs w:val="24"/>
        </w:rPr>
        <w:t>TUESDAY</w:t>
      </w:r>
      <w:r w:rsidR="00D144D4">
        <w:rPr>
          <w:rFonts w:ascii="Arial" w:hAnsi="Arial" w:cs="Arial"/>
          <w:b/>
          <w:sz w:val="24"/>
          <w:szCs w:val="24"/>
        </w:rPr>
        <w:t>, J</w:t>
      </w:r>
      <w:r>
        <w:rPr>
          <w:rFonts w:ascii="Arial" w:hAnsi="Arial" w:cs="Arial"/>
          <w:b/>
          <w:sz w:val="24"/>
          <w:szCs w:val="24"/>
        </w:rPr>
        <w:t>ANUARY 27, 2015</w:t>
      </w:r>
      <w:r w:rsidR="00D144D4">
        <w:rPr>
          <w:rFonts w:ascii="Arial" w:hAnsi="Arial" w:cs="Arial"/>
          <w:b/>
          <w:sz w:val="24"/>
          <w:szCs w:val="24"/>
        </w:rPr>
        <w:br/>
      </w:r>
      <w:r w:rsidR="008A662C">
        <w:rPr>
          <w:rFonts w:ascii="Arial" w:hAnsi="Arial" w:cs="Arial"/>
          <w:b/>
          <w:sz w:val="24"/>
          <w:szCs w:val="24"/>
        </w:rPr>
        <w:t>1:30 P.M.</w:t>
      </w:r>
    </w:p>
    <w:p w:rsidR="001E7D31" w:rsidRPr="000A247E" w:rsidRDefault="001E7D31" w:rsidP="001E7D31">
      <w:pPr>
        <w:rPr>
          <w:rFonts w:ascii="Arial" w:hAnsi="Arial" w:cs="Arial"/>
          <w:sz w:val="24"/>
          <w:szCs w:val="24"/>
        </w:rPr>
      </w:pPr>
      <w:r w:rsidRPr="00C63207">
        <w:rPr>
          <w:rFonts w:ascii="Arial" w:hAnsi="Arial" w:cs="Arial"/>
          <w:sz w:val="24"/>
          <w:szCs w:val="24"/>
        </w:rPr>
        <w:t xml:space="preserve">A meeting of the Louisiana </w:t>
      </w:r>
      <w:r w:rsidR="00D11513" w:rsidRPr="00C63207">
        <w:rPr>
          <w:rFonts w:ascii="Arial" w:hAnsi="Arial" w:cs="Arial"/>
          <w:sz w:val="24"/>
          <w:szCs w:val="24"/>
        </w:rPr>
        <w:t>Assessors ‘Association</w:t>
      </w:r>
      <w:r w:rsidRPr="00C63207">
        <w:rPr>
          <w:rFonts w:ascii="Arial" w:hAnsi="Arial" w:cs="Arial"/>
          <w:sz w:val="24"/>
          <w:szCs w:val="24"/>
        </w:rPr>
        <w:t xml:space="preserve"> </w:t>
      </w:r>
      <w:r w:rsidR="00041D1F">
        <w:rPr>
          <w:rFonts w:ascii="Arial" w:hAnsi="Arial" w:cs="Arial"/>
          <w:sz w:val="24"/>
          <w:szCs w:val="24"/>
        </w:rPr>
        <w:t>Retirement Board of Trustees</w:t>
      </w:r>
      <w:r w:rsidRPr="00C63207">
        <w:rPr>
          <w:rFonts w:ascii="Arial" w:hAnsi="Arial" w:cs="Arial"/>
          <w:sz w:val="24"/>
          <w:szCs w:val="24"/>
        </w:rPr>
        <w:t xml:space="preserve"> was held </w:t>
      </w:r>
      <w:r w:rsidR="00041D1F">
        <w:rPr>
          <w:rFonts w:ascii="Arial" w:hAnsi="Arial" w:cs="Arial"/>
          <w:sz w:val="24"/>
          <w:szCs w:val="24"/>
        </w:rPr>
        <w:t>Tuesday, January 27, 2015</w:t>
      </w:r>
      <w:r w:rsidRPr="00C63207">
        <w:rPr>
          <w:rFonts w:ascii="Arial" w:hAnsi="Arial" w:cs="Arial"/>
          <w:sz w:val="24"/>
          <w:szCs w:val="24"/>
        </w:rPr>
        <w:t xml:space="preserve"> at </w:t>
      </w:r>
      <w:r w:rsidR="008A662C">
        <w:rPr>
          <w:rFonts w:ascii="Arial" w:hAnsi="Arial" w:cs="Arial"/>
          <w:sz w:val="24"/>
          <w:szCs w:val="24"/>
        </w:rPr>
        <w:t xml:space="preserve">1:30 p.m. at </w:t>
      </w:r>
      <w:r w:rsidRPr="00C63207">
        <w:rPr>
          <w:rFonts w:ascii="Arial" w:hAnsi="Arial" w:cs="Arial"/>
          <w:sz w:val="24"/>
          <w:szCs w:val="24"/>
        </w:rPr>
        <w:t xml:space="preserve">the </w:t>
      </w:r>
      <w:r w:rsidR="00041D1F">
        <w:rPr>
          <w:rFonts w:ascii="Arial" w:hAnsi="Arial" w:cs="Arial"/>
          <w:sz w:val="24"/>
          <w:szCs w:val="24"/>
        </w:rPr>
        <w:t>Louisiana Assessors’ Association Office located at 3060 Valley Creek Drive, Baton Rouge</w:t>
      </w:r>
      <w:r w:rsidR="00C63207">
        <w:rPr>
          <w:rFonts w:ascii="Arial" w:hAnsi="Arial" w:cs="Arial"/>
          <w:sz w:val="24"/>
          <w:szCs w:val="24"/>
        </w:rPr>
        <w:t>, L</w:t>
      </w:r>
      <w:r w:rsidRPr="00C63207">
        <w:rPr>
          <w:rFonts w:ascii="Arial" w:hAnsi="Arial" w:cs="Arial"/>
          <w:sz w:val="24"/>
          <w:szCs w:val="24"/>
        </w:rPr>
        <w:t>ouisiana.  The following members were present:  President</w:t>
      </w:r>
      <w:r w:rsidR="00041D1F">
        <w:rPr>
          <w:rFonts w:ascii="Arial" w:hAnsi="Arial" w:cs="Arial"/>
          <w:sz w:val="24"/>
          <w:szCs w:val="24"/>
        </w:rPr>
        <w:t xml:space="preserve"> J</w:t>
      </w:r>
      <w:r w:rsidR="000A247E" w:rsidRPr="00C63207">
        <w:rPr>
          <w:rFonts w:ascii="Arial" w:hAnsi="Arial" w:cs="Arial"/>
          <w:sz w:val="24"/>
          <w:szCs w:val="24"/>
        </w:rPr>
        <w:t>immy Laurent, Jr.</w:t>
      </w:r>
      <w:r w:rsidRPr="00C63207">
        <w:rPr>
          <w:rFonts w:ascii="Arial" w:hAnsi="Arial" w:cs="Arial"/>
          <w:sz w:val="24"/>
          <w:szCs w:val="24"/>
        </w:rPr>
        <w:t xml:space="preserve">, </w:t>
      </w:r>
      <w:r w:rsidR="00041D1F">
        <w:rPr>
          <w:rFonts w:ascii="Arial" w:hAnsi="Arial" w:cs="Arial"/>
          <w:sz w:val="24"/>
          <w:szCs w:val="24"/>
        </w:rPr>
        <w:t xml:space="preserve">Vice President Rick </w:t>
      </w:r>
      <w:r w:rsidR="000A247E" w:rsidRPr="00C63207">
        <w:rPr>
          <w:rFonts w:ascii="Arial" w:hAnsi="Arial" w:cs="Arial"/>
          <w:sz w:val="24"/>
          <w:szCs w:val="24"/>
        </w:rPr>
        <w:t xml:space="preserve">Ducote, </w:t>
      </w:r>
      <w:r w:rsidR="00041D1F">
        <w:rPr>
          <w:rFonts w:ascii="Arial" w:hAnsi="Arial" w:cs="Arial"/>
          <w:sz w:val="24"/>
          <w:szCs w:val="24"/>
        </w:rPr>
        <w:t>Treasurer Barney “Frog” Altazan</w:t>
      </w:r>
      <w:r w:rsidR="00A64D7B">
        <w:rPr>
          <w:rFonts w:ascii="Arial" w:hAnsi="Arial" w:cs="Arial"/>
          <w:sz w:val="24"/>
          <w:szCs w:val="24"/>
        </w:rPr>
        <w:t xml:space="preserve"> </w:t>
      </w:r>
      <w:r w:rsidR="000A247E" w:rsidRPr="00C63207">
        <w:rPr>
          <w:rFonts w:ascii="Arial" w:hAnsi="Arial" w:cs="Arial"/>
          <w:sz w:val="24"/>
          <w:szCs w:val="24"/>
        </w:rPr>
        <w:t xml:space="preserve">and </w:t>
      </w:r>
      <w:r w:rsidR="00903254" w:rsidRPr="00C63207">
        <w:rPr>
          <w:rFonts w:ascii="Arial" w:hAnsi="Arial" w:cs="Arial"/>
          <w:sz w:val="24"/>
          <w:szCs w:val="24"/>
        </w:rPr>
        <w:t>Members</w:t>
      </w:r>
      <w:r w:rsidR="00A64D7B">
        <w:rPr>
          <w:rFonts w:ascii="Arial" w:hAnsi="Arial" w:cs="Arial"/>
          <w:sz w:val="24"/>
          <w:szCs w:val="24"/>
        </w:rPr>
        <w:t xml:space="preserve"> Erroll</w:t>
      </w:r>
      <w:r w:rsidR="00903254" w:rsidRPr="00C63207">
        <w:rPr>
          <w:rFonts w:ascii="Arial" w:hAnsi="Arial" w:cs="Arial"/>
          <w:sz w:val="24"/>
          <w:szCs w:val="24"/>
        </w:rPr>
        <w:t xml:space="preserve"> </w:t>
      </w:r>
      <w:r w:rsidR="00A64D7B">
        <w:rPr>
          <w:rFonts w:ascii="Arial" w:hAnsi="Arial" w:cs="Arial"/>
          <w:sz w:val="24"/>
          <w:szCs w:val="24"/>
        </w:rPr>
        <w:t>W</w:t>
      </w:r>
      <w:r w:rsidR="00041D1F">
        <w:rPr>
          <w:rFonts w:ascii="Arial" w:hAnsi="Arial" w:cs="Arial"/>
          <w:sz w:val="24"/>
          <w:szCs w:val="24"/>
        </w:rPr>
        <w:t xml:space="preserve">illiams, James “Jimbo” Stevenson, Rhyn Dupechain, Richard Earl, James Johnson, Stephanie Smith, Charlie Henington, Brian Wilson, Louis Hebert, Glenda Gaspard, Irby Gamble, and Phyllis Mendoza.  </w:t>
      </w:r>
      <w:r w:rsidRPr="00C63207">
        <w:rPr>
          <w:rFonts w:ascii="Arial" w:hAnsi="Arial" w:cs="Arial"/>
          <w:sz w:val="24"/>
          <w:szCs w:val="24"/>
        </w:rPr>
        <w:t>Abs</w:t>
      </w:r>
      <w:r w:rsidR="00964787" w:rsidRPr="00C63207">
        <w:rPr>
          <w:rFonts w:ascii="Arial" w:hAnsi="Arial" w:cs="Arial"/>
          <w:sz w:val="24"/>
          <w:szCs w:val="24"/>
        </w:rPr>
        <w:t>ent w</w:t>
      </w:r>
      <w:r w:rsidR="00C65278" w:rsidRPr="00C63207">
        <w:rPr>
          <w:rFonts w:ascii="Arial" w:hAnsi="Arial" w:cs="Arial"/>
          <w:sz w:val="24"/>
          <w:szCs w:val="24"/>
        </w:rPr>
        <w:t>ere</w:t>
      </w:r>
      <w:r w:rsidR="00F45CD0" w:rsidRPr="00C63207">
        <w:rPr>
          <w:rFonts w:ascii="Arial" w:hAnsi="Arial" w:cs="Arial"/>
          <w:sz w:val="24"/>
          <w:szCs w:val="24"/>
        </w:rPr>
        <w:t xml:space="preserve"> </w:t>
      </w:r>
      <w:r w:rsidR="00041D1F">
        <w:rPr>
          <w:rFonts w:ascii="Arial" w:hAnsi="Arial" w:cs="Arial"/>
          <w:sz w:val="24"/>
          <w:szCs w:val="24"/>
        </w:rPr>
        <w:t>Representative Kevin Pearson and Senator Elbert Guillory.</w:t>
      </w:r>
    </w:p>
    <w:p w:rsidR="00964787" w:rsidRDefault="00964787" w:rsidP="001E7D31">
      <w:pPr>
        <w:rPr>
          <w:rFonts w:ascii="Arial" w:hAnsi="Arial" w:cs="Arial"/>
          <w:sz w:val="24"/>
          <w:szCs w:val="24"/>
        </w:rPr>
      </w:pPr>
      <w:r w:rsidRPr="006C6BE1">
        <w:rPr>
          <w:rFonts w:ascii="Arial" w:hAnsi="Arial" w:cs="Arial"/>
          <w:sz w:val="24"/>
          <w:szCs w:val="24"/>
        </w:rPr>
        <w:t>Following t</w:t>
      </w:r>
      <w:r w:rsidR="006C6BE1">
        <w:rPr>
          <w:rFonts w:ascii="Arial" w:hAnsi="Arial" w:cs="Arial"/>
          <w:sz w:val="24"/>
          <w:szCs w:val="24"/>
        </w:rPr>
        <w:t xml:space="preserve">he roll call, prayer, </w:t>
      </w:r>
      <w:r w:rsidRPr="000A247E">
        <w:rPr>
          <w:rFonts w:ascii="Arial" w:hAnsi="Arial" w:cs="Arial"/>
          <w:sz w:val="24"/>
          <w:szCs w:val="24"/>
        </w:rPr>
        <w:t>Pledge of Allegiance</w:t>
      </w:r>
      <w:r w:rsidR="006C6BE1">
        <w:rPr>
          <w:rFonts w:ascii="Arial" w:hAnsi="Arial" w:cs="Arial"/>
          <w:sz w:val="24"/>
          <w:szCs w:val="24"/>
        </w:rPr>
        <w:t>, and Public Comment</w:t>
      </w:r>
      <w:r w:rsidRPr="000A247E">
        <w:rPr>
          <w:rFonts w:ascii="Arial" w:hAnsi="Arial" w:cs="Arial"/>
          <w:sz w:val="24"/>
          <w:szCs w:val="24"/>
        </w:rPr>
        <w:t xml:space="preserve"> </w:t>
      </w:r>
      <w:r w:rsidR="00624E31">
        <w:rPr>
          <w:rFonts w:ascii="Arial" w:hAnsi="Arial" w:cs="Arial"/>
          <w:sz w:val="24"/>
          <w:szCs w:val="24"/>
        </w:rPr>
        <w:t xml:space="preserve">period wherein no members of the public spoke </w:t>
      </w:r>
      <w:r w:rsidRPr="000A247E">
        <w:rPr>
          <w:rFonts w:ascii="Arial" w:hAnsi="Arial" w:cs="Arial"/>
          <w:sz w:val="24"/>
          <w:szCs w:val="24"/>
        </w:rPr>
        <w:t xml:space="preserve">a motion entered by </w:t>
      </w:r>
      <w:r w:rsidR="00041D1F">
        <w:rPr>
          <w:rFonts w:ascii="Arial" w:hAnsi="Arial" w:cs="Arial"/>
          <w:sz w:val="24"/>
          <w:szCs w:val="24"/>
        </w:rPr>
        <w:t>Irby Gamble, seconded by Louis Hebert passed to a</w:t>
      </w:r>
      <w:r w:rsidRPr="000A247E">
        <w:rPr>
          <w:rFonts w:ascii="Arial" w:hAnsi="Arial" w:cs="Arial"/>
          <w:sz w:val="24"/>
          <w:szCs w:val="24"/>
        </w:rPr>
        <w:t xml:space="preserve">pprove the minutes of the </w:t>
      </w:r>
      <w:r w:rsidR="00041D1F">
        <w:rPr>
          <w:rFonts w:ascii="Arial" w:hAnsi="Arial" w:cs="Arial"/>
          <w:sz w:val="24"/>
          <w:szCs w:val="24"/>
        </w:rPr>
        <w:t>December 3</w:t>
      </w:r>
      <w:r w:rsidR="00A41BE6">
        <w:rPr>
          <w:rFonts w:ascii="Arial" w:hAnsi="Arial" w:cs="Arial"/>
          <w:sz w:val="24"/>
          <w:szCs w:val="24"/>
        </w:rPr>
        <w:t xml:space="preserve">, 2014 special meeting of the </w:t>
      </w:r>
      <w:r w:rsidR="00041D1F">
        <w:rPr>
          <w:rFonts w:ascii="Arial" w:hAnsi="Arial" w:cs="Arial"/>
          <w:sz w:val="24"/>
          <w:szCs w:val="24"/>
        </w:rPr>
        <w:t>Retirement Board of Trustees</w:t>
      </w:r>
      <w:r w:rsidR="00A41BE6">
        <w:rPr>
          <w:rFonts w:ascii="Arial" w:hAnsi="Arial" w:cs="Arial"/>
          <w:sz w:val="24"/>
          <w:szCs w:val="24"/>
        </w:rPr>
        <w:t>.</w:t>
      </w:r>
    </w:p>
    <w:p w:rsidR="00041D1F" w:rsidRDefault="009B5CA2" w:rsidP="008355A1">
      <w:pPr>
        <w:rPr>
          <w:rStyle w:val="st"/>
          <w:rFonts w:ascii="Arial" w:hAnsi="Arial" w:cs="Arial"/>
          <w:color w:val="222222"/>
          <w:sz w:val="24"/>
          <w:szCs w:val="24"/>
          <w:lang w:val="en"/>
        </w:rPr>
      </w:pPr>
      <w:r>
        <w:rPr>
          <w:rStyle w:val="st"/>
          <w:rFonts w:ascii="Arial" w:hAnsi="Arial" w:cs="Arial"/>
          <w:color w:val="222222"/>
          <w:sz w:val="24"/>
          <w:szCs w:val="24"/>
          <w:lang w:val="en"/>
        </w:rPr>
        <w:t>T</w:t>
      </w:r>
      <w:r w:rsidR="00A41BE6">
        <w:rPr>
          <w:rStyle w:val="st"/>
          <w:rFonts w:ascii="Arial" w:hAnsi="Arial" w:cs="Arial"/>
          <w:color w:val="222222"/>
          <w:sz w:val="24"/>
          <w:szCs w:val="24"/>
          <w:lang w:val="en"/>
        </w:rPr>
        <w:t xml:space="preserve">he </w:t>
      </w:r>
      <w:r w:rsidR="00BB710D">
        <w:rPr>
          <w:rStyle w:val="st"/>
          <w:rFonts w:ascii="Arial" w:hAnsi="Arial" w:cs="Arial"/>
          <w:color w:val="222222"/>
          <w:sz w:val="24"/>
          <w:szCs w:val="24"/>
          <w:lang w:val="en"/>
        </w:rPr>
        <w:t>next</w:t>
      </w:r>
      <w:r w:rsidR="00A41BE6">
        <w:rPr>
          <w:rStyle w:val="st"/>
          <w:rFonts w:ascii="Arial" w:hAnsi="Arial" w:cs="Arial"/>
          <w:color w:val="222222"/>
          <w:sz w:val="24"/>
          <w:szCs w:val="24"/>
          <w:lang w:val="en"/>
        </w:rPr>
        <w:t xml:space="preserve"> agenda item </w:t>
      </w:r>
      <w:r w:rsidR="00041D1F">
        <w:rPr>
          <w:rStyle w:val="st"/>
          <w:rFonts w:ascii="Arial" w:hAnsi="Arial" w:cs="Arial"/>
          <w:color w:val="222222"/>
          <w:sz w:val="24"/>
          <w:szCs w:val="24"/>
          <w:lang w:val="en"/>
        </w:rPr>
        <w:t xml:space="preserve">was the presentation of the November 2014 </w:t>
      </w:r>
      <w:r w:rsidR="00DD50B2">
        <w:rPr>
          <w:rStyle w:val="st"/>
          <w:rFonts w:ascii="Arial" w:hAnsi="Arial" w:cs="Arial"/>
          <w:color w:val="222222"/>
          <w:sz w:val="24"/>
          <w:szCs w:val="24"/>
          <w:lang w:val="en"/>
        </w:rPr>
        <w:t xml:space="preserve">Retirement </w:t>
      </w:r>
      <w:r w:rsidR="00041D1F">
        <w:rPr>
          <w:rStyle w:val="st"/>
          <w:rFonts w:ascii="Arial" w:hAnsi="Arial" w:cs="Arial"/>
          <w:color w:val="222222"/>
          <w:sz w:val="24"/>
          <w:szCs w:val="24"/>
          <w:lang w:val="en"/>
        </w:rPr>
        <w:t>financial reports by Anita Owens.</w:t>
      </w:r>
      <w:r w:rsidR="00DD50B2">
        <w:rPr>
          <w:rStyle w:val="st"/>
          <w:rFonts w:ascii="Arial" w:hAnsi="Arial" w:cs="Arial"/>
          <w:color w:val="222222"/>
          <w:sz w:val="24"/>
          <w:szCs w:val="24"/>
          <w:lang w:val="en"/>
        </w:rPr>
        <w:t xml:space="preserve">  A motion was entered by Richard Earl and seconded by Glenda Gaspard to accept the financial reports.  The motion passed with no objections.</w:t>
      </w:r>
    </w:p>
    <w:p w:rsidR="00DD50B2" w:rsidRDefault="00A41BE6" w:rsidP="008355A1">
      <w:pPr>
        <w:rPr>
          <w:rStyle w:val="st"/>
          <w:rFonts w:ascii="Arial" w:hAnsi="Arial" w:cs="Arial"/>
          <w:color w:val="222222"/>
          <w:sz w:val="24"/>
          <w:szCs w:val="24"/>
          <w:lang w:val="en"/>
        </w:rPr>
      </w:pPr>
      <w:r w:rsidRPr="009B5CA2">
        <w:rPr>
          <w:rStyle w:val="st"/>
          <w:rFonts w:ascii="Arial" w:hAnsi="Arial" w:cs="Arial"/>
          <w:color w:val="222222"/>
          <w:sz w:val="24"/>
          <w:szCs w:val="24"/>
          <w:lang w:val="en"/>
        </w:rPr>
        <w:t>The next agen</w:t>
      </w:r>
      <w:r w:rsidR="009B5CA2" w:rsidRPr="009B5CA2">
        <w:rPr>
          <w:rStyle w:val="st"/>
          <w:rFonts w:ascii="Arial" w:hAnsi="Arial" w:cs="Arial"/>
          <w:color w:val="222222"/>
          <w:sz w:val="24"/>
          <w:szCs w:val="24"/>
          <w:lang w:val="en"/>
        </w:rPr>
        <w:t xml:space="preserve">da </w:t>
      </w:r>
      <w:r w:rsidR="009B5CA2">
        <w:rPr>
          <w:rStyle w:val="st"/>
          <w:rFonts w:ascii="Arial" w:hAnsi="Arial" w:cs="Arial"/>
          <w:color w:val="222222"/>
          <w:sz w:val="24"/>
          <w:szCs w:val="24"/>
          <w:lang w:val="en"/>
        </w:rPr>
        <w:t xml:space="preserve">item </w:t>
      </w:r>
      <w:r w:rsidR="00DD50B2">
        <w:rPr>
          <w:rStyle w:val="st"/>
          <w:rFonts w:ascii="Arial" w:hAnsi="Arial" w:cs="Arial"/>
          <w:color w:val="222222"/>
          <w:sz w:val="24"/>
          <w:szCs w:val="24"/>
          <w:lang w:val="en"/>
        </w:rPr>
        <w:t>was the presentation by Kathy Bertrand of the report of refunds, reciprocals, transfers, retirees and deaths.  A motion to accept the report was entered by Phyllis Mendoza, seconded by James Johnson passed unopposed.</w:t>
      </w:r>
    </w:p>
    <w:p w:rsidR="00DD50B2" w:rsidRDefault="00DD50B2" w:rsidP="008355A1">
      <w:pPr>
        <w:rPr>
          <w:rStyle w:val="st"/>
          <w:rFonts w:ascii="Arial" w:hAnsi="Arial" w:cs="Arial"/>
          <w:color w:val="222222"/>
          <w:sz w:val="24"/>
          <w:szCs w:val="24"/>
          <w:lang w:val="en"/>
        </w:rPr>
      </w:pPr>
      <w:r>
        <w:rPr>
          <w:rStyle w:val="st"/>
          <w:rFonts w:ascii="Arial" w:hAnsi="Arial" w:cs="Arial"/>
          <w:color w:val="222222"/>
          <w:sz w:val="24"/>
          <w:szCs w:val="24"/>
          <w:lang w:val="en"/>
        </w:rPr>
        <w:t>A motion was made by Louis Hebert and seconded by Jimbo Stevenson to amend the order of items on the agenda and take up agenda item 10 prior to agenda item 9.  The motion passed unanimously.</w:t>
      </w:r>
    </w:p>
    <w:p w:rsidR="00A149FC" w:rsidRDefault="00782877" w:rsidP="008355A1">
      <w:pPr>
        <w:rPr>
          <w:rStyle w:val="st"/>
          <w:rFonts w:ascii="Arial" w:hAnsi="Arial" w:cs="Arial"/>
          <w:color w:val="222222"/>
          <w:sz w:val="24"/>
          <w:szCs w:val="24"/>
          <w:lang w:val="en"/>
        </w:rPr>
      </w:pPr>
      <w:r>
        <w:rPr>
          <w:rStyle w:val="st"/>
          <w:rFonts w:ascii="Arial" w:hAnsi="Arial" w:cs="Arial"/>
          <w:color w:val="222222"/>
          <w:sz w:val="24"/>
          <w:szCs w:val="24"/>
          <w:lang w:val="en"/>
        </w:rPr>
        <w:t xml:space="preserve">Investment Consultant, Jon Breth, provided an update of the Retirement Fund performance.  The monthly flash report of investment returns was reviewed as well as a real estate overview and market update.  </w:t>
      </w:r>
    </w:p>
    <w:p w:rsidR="00A149FC" w:rsidRDefault="00782877" w:rsidP="008355A1">
      <w:pPr>
        <w:rPr>
          <w:rStyle w:val="st"/>
          <w:rFonts w:ascii="Arial" w:hAnsi="Arial" w:cs="Arial"/>
          <w:color w:val="222222"/>
          <w:sz w:val="24"/>
          <w:szCs w:val="24"/>
          <w:lang w:val="en"/>
        </w:rPr>
      </w:pPr>
      <w:r>
        <w:rPr>
          <w:rStyle w:val="st"/>
          <w:rFonts w:ascii="Arial" w:hAnsi="Arial" w:cs="Arial"/>
          <w:color w:val="222222"/>
          <w:sz w:val="24"/>
          <w:szCs w:val="24"/>
          <w:lang w:val="en"/>
        </w:rPr>
        <w:t xml:space="preserve">Mr. Breth also expounded on the change of internal control at The Bogdahn Group.  </w:t>
      </w:r>
    </w:p>
    <w:p w:rsidR="00DD50B2" w:rsidRDefault="00A149FC" w:rsidP="008355A1">
      <w:pPr>
        <w:rPr>
          <w:rStyle w:val="st"/>
          <w:rFonts w:ascii="Arial" w:hAnsi="Arial" w:cs="Arial"/>
          <w:color w:val="222222"/>
          <w:sz w:val="24"/>
          <w:szCs w:val="24"/>
          <w:lang w:val="en"/>
        </w:rPr>
      </w:pPr>
      <w:r>
        <w:rPr>
          <w:rStyle w:val="st"/>
          <w:rFonts w:ascii="Arial" w:hAnsi="Arial" w:cs="Arial"/>
          <w:color w:val="222222"/>
          <w:sz w:val="24"/>
          <w:szCs w:val="24"/>
          <w:lang w:val="en"/>
        </w:rPr>
        <w:t>Mr. Breth ended his presentation with a review of hedge fund of funds.  A motion was then entered by Rhyn Duplechain and seconded by Irby Gamble requesting Mr. Breth bring in two different core real estate managers, namely American Core Realty and Morgan Stanley Prime, to address the Retirement Board at the next April meeting.  The motion passed unanimously.</w:t>
      </w:r>
    </w:p>
    <w:p w:rsidR="0010282C" w:rsidRDefault="0010282C" w:rsidP="008355A1">
      <w:pPr>
        <w:rPr>
          <w:rStyle w:val="st"/>
          <w:rFonts w:ascii="Arial" w:hAnsi="Arial" w:cs="Arial"/>
          <w:color w:val="222222"/>
          <w:sz w:val="24"/>
          <w:szCs w:val="24"/>
          <w:lang w:val="en"/>
        </w:rPr>
      </w:pPr>
    </w:p>
    <w:p w:rsidR="0010282C" w:rsidRDefault="0010282C" w:rsidP="008355A1">
      <w:pPr>
        <w:rPr>
          <w:rStyle w:val="st"/>
          <w:rFonts w:ascii="Arial" w:hAnsi="Arial" w:cs="Arial"/>
          <w:color w:val="222222"/>
          <w:sz w:val="24"/>
          <w:szCs w:val="24"/>
          <w:lang w:val="en"/>
        </w:rPr>
      </w:pPr>
    </w:p>
    <w:p w:rsidR="00873833" w:rsidRDefault="00A149FC" w:rsidP="008355A1">
      <w:pPr>
        <w:rPr>
          <w:rStyle w:val="st"/>
          <w:rFonts w:ascii="Arial" w:hAnsi="Arial" w:cs="Arial"/>
          <w:color w:val="222222"/>
          <w:sz w:val="24"/>
          <w:szCs w:val="24"/>
          <w:lang w:val="en"/>
        </w:rPr>
      </w:pPr>
      <w:r>
        <w:rPr>
          <w:rStyle w:val="st"/>
          <w:rFonts w:ascii="Arial" w:hAnsi="Arial" w:cs="Arial"/>
          <w:color w:val="222222"/>
          <w:sz w:val="24"/>
          <w:szCs w:val="24"/>
          <w:lang w:val="en"/>
        </w:rPr>
        <w:lastRenderedPageBreak/>
        <w:t xml:space="preserve">Returning to Agenda </w:t>
      </w:r>
      <w:bookmarkStart w:id="0" w:name="_GoBack"/>
      <w:bookmarkEnd w:id="0"/>
      <w:r>
        <w:rPr>
          <w:rStyle w:val="st"/>
          <w:rFonts w:ascii="Arial" w:hAnsi="Arial" w:cs="Arial"/>
          <w:color w:val="222222"/>
          <w:sz w:val="24"/>
          <w:szCs w:val="24"/>
          <w:lang w:val="en"/>
        </w:rPr>
        <w:t xml:space="preserve">Item 9, system attorney Sonia Mallett </w:t>
      </w:r>
      <w:r w:rsidR="00F170F3">
        <w:rPr>
          <w:rStyle w:val="st"/>
          <w:rFonts w:ascii="Arial" w:hAnsi="Arial" w:cs="Arial"/>
          <w:color w:val="222222"/>
          <w:sz w:val="24"/>
          <w:szCs w:val="24"/>
          <w:lang w:val="en"/>
        </w:rPr>
        <w:t>updated t</w:t>
      </w:r>
      <w:r w:rsidR="0038678C">
        <w:rPr>
          <w:rStyle w:val="st"/>
          <w:rFonts w:ascii="Arial" w:hAnsi="Arial" w:cs="Arial"/>
          <w:color w:val="222222"/>
          <w:sz w:val="24"/>
          <w:szCs w:val="24"/>
          <w:lang w:val="en"/>
        </w:rPr>
        <w:t>he</w:t>
      </w:r>
      <w:r w:rsidR="00472030">
        <w:rPr>
          <w:rStyle w:val="st"/>
          <w:rFonts w:ascii="Arial" w:hAnsi="Arial" w:cs="Arial"/>
          <w:color w:val="222222"/>
          <w:sz w:val="24"/>
          <w:szCs w:val="24"/>
          <w:lang w:val="en"/>
        </w:rPr>
        <w:t xml:space="preserve"> Board on the filing of a concursus regarding the residual contributions of a deceased retiree.  Ms. Mallett assured the Board that the concursus would be filed at the beginning of the following week.</w:t>
      </w:r>
    </w:p>
    <w:p w:rsidR="00A149FC" w:rsidRDefault="00873833" w:rsidP="008355A1">
      <w:pPr>
        <w:rPr>
          <w:rStyle w:val="st"/>
          <w:rFonts w:ascii="Arial" w:hAnsi="Arial" w:cs="Arial"/>
          <w:color w:val="222222"/>
          <w:sz w:val="24"/>
          <w:szCs w:val="24"/>
          <w:lang w:val="en"/>
        </w:rPr>
      </w:pPr>
      <w:r>
        <w:rPr>
          <w:rStyle w:val="st"/>
          <w:rFonts w:ascii="Arial" w:hAnsi="Arial" w:cs="Arial"/>
          <w:color w:val="222222"/>
          <w:sz w:val="24"/>
          <w:szCs w:val="24"/>
          <w:lang w:val="en"/>
        </w:rPr>
        <w:t>Ms. Mallett then proceeded to explain that a member could actually name two different beneficiaries on their retirement paperwo</w:t>
      </w:r>
      <w:r w:rsidR="00F20F79">
        <w:rPr>
          <w:rStyle w:val="st"/>
          <w:rFonts w:ascii="Arial" w:hAnsi="Arial" w:cs="Arial"/>
          <w:color w:val="222222"/>
          <w:sz w:val="24"/>
          <w:szCs w:val="24"/>
          <w:lang w:val="en"/>
        </w:rPr>
        <w:t xml:space="preserve">rk, one being a beneficiary designated to receive a survivor monthly </w:t>
      </w:r>
      <w:r>
        <w:rPr>
          <w:rStyle w:val="st"/>
          <w:rFonts w:ascii="Arial" w:hAnsi="Arial" w:cs="Arial"/>
          <w:color w:val="222222"/>
          <w:sz w:val="24"/>
          <w:szCs w:val="24"/>
          <w:lang w:val="en"/>
        </w:rPr>
        <w:t xml:space="preserve">retirement benefit and one being a </w:t>
      </w:r>
      <w:r w:rsidR="00F20F79">
        <w:rPr>
          <w:rStyle w:val="st"/>
          <w:rFonts w:ascii="Arial" w:hAnsi="Arial" w:cs="Arial"/>
          <w:color w:val="222222"/>
          <w:sz w:val="24"/>
          <w:szCs w:val="24"/>
          <w:lang w:val="en"/>
        </w:rPr>
        <w:t>beneficiary to receive any undisbursed employee contributions upon the death of a member.  Ms. Mallett further explained that the current retirement form being used by the Assessors’ Retirement Fund should be updated to include the election for both types of beneficiaries.  A motion was made by Phyllis Mendoza and seconded by Charlie Henington for legal counsel to assist in drafting a new retirement form to accommodate both types of beneficiaries.</w:t>
      </w:r>
    </w:p>
    <w:p w:rsidR="00A149FC" w:rsidRDefault="00710CF0" w:rsidP="008355A1">
      <w:pPr>
        <w:rPr>
          <w:rStyle w:val="st"/>
          <w:rFonts w:ascii="Arial" w:hAnsi="Arial" w:cs="Arial"/>
          <w:color w:val="222222"/>
          <w:sz w:val="24"/>
          <w:szCs w:val="24"/>
          <w:lang w:val="en"/>
        </w:rPr>
      </w:pPr>
      <w:r>
        <w:rPr>
          <w:rStyle w:val="st"/>
          <w:rFonts w:ascii="Arial" w:hAnsi="Arial" w:cs="Arial"/>
          <w:color w:val="222222"/>
          <w:sz w:val="24"/>
          <w:szCs w:val="24"/>
          <w:lang w:val="en"/>
        </w:rPr>
        <w:t>A motion entered by Louis Hebert, seconded by Stephanie Smith passed unanimously to adopt a Resolution in the amount of $1,351,034.20 to be presented to the State Treasurer making demand upon the City of Orleans for the revenue sharing funds currently due to the Assessors’ Retirement Fund.</w:t>
      </w:r>
    </w:p>
    <w:p w:rsidR="00B541F6" w:rsidRDefault="005B49A1" w:rsidP="008355A1">
      <w:pPr>
        <w:rPr>
          <w:rStyle w:val="st"/>
          <w:rFonts w:ascii="Arial" w:hAnsi="Arial" w:cs="Arial"/>
          <w:color w:val="222222"/>
          <w:sz w:val="24"/>
          <w:szCs w:val="24"/>
          <w:lang w:val="en"/>
        </w:rPr>
      </w:pPr>
      <w:r>
        <w:rPr>
          <w:rStyle w:val="st"/>
          <w:rFonts w:ascii="Arial" w:hAnsi="Arial" w:cs="Arial"/>
          <w:color w:val="222222"/>
          <w:sz w:val="24"/>
          <w:szCs w:val="24"/>
          <w:lang w:val="en"/>
        </w:rPr>
        <w:t xml:space="preserve">Agenda item 11 </w:t>
      </w:r>
      <w:r w:rsidR="006755CC">
        <w:rPr>
          <w:rStyle w:val="st"/>
          <w:rFonts w:ascii="Arial" w:hAnsi="Arial" w:cs="Arial"/>
          <w:color w:val="222222"/>
          <w:sz w:val="24"/>
          <w:szCs w:val="24"/>
          <w:lang w:val="en"/>
        </w:rPr>
        <w:t xml:space="preserve">was </w:t>
      </w:r>
      <w:r w:rsidR="00B541F6">
        <w:rPr>
          <w:rStyle w:val="st"/>
          <w:rFonts w:ascii="Arial" w:hAnsi="Arial" w:cs="Arial"/>
          <w:color w:val="222222"/>
          <w:sz w:val="24"/>
          <w:szCs w:val="24"/>
          <w:lang w:val="en"/>
        </w:rPr>
        <w:t xml:space="preserve">the presentation by the system actuary.  Mr. Greg Curran asked that we defer presentation of the 2013 and 2014 GASB valuation reports until the next meeting.  Mr. Curran then proceeded to provide an overview of the 2014 funding valuation report.  A motion was made by Phyllis Mendoza and seconded by Erroll Williams to accept the 2014 funding valuation report.  The motion passed with no objections.  </w:t>
      </w:r>
    </w:p>
    <w:p w:rsidR="00B541F6" w:rsidRDefault="00B541F6" w:rsidP="008355A1">
      <w:pPr>
        <w:rPr>
          <w:rStyle w:val="st"/>
          <w:rFonts w:ascii="Arial" w:hAnsi="Arial" w:cs="Arial"/>
          <w:color w:val="222222"/>
          <w:sz w:val="24"/>
          <w:szCs w:val="24"/>
          <w:lang w:val="en"/>
        </w:rPr>
      </w:pPr>
      <w:r>
        <w:rPr>
          <w:rStyle w:val="st"/>
          <w:rFonts w:ascii="Arial" w:hAnsi="Arial" w:cs="Arial"/>
          <w:color w:val="222222"/>
          <w:sz w:val="24"/>
          <w:szCs w:val="24"/>
          <w:lang w:val="en"/>
        </w:rPr>
        <w:t xml:space="preserve">During the actuary’s presentation, Ms. Margaret Corley of the Louisiana Senate Retirement Committee advised that advertisements for the legislation the Assessors’ Retirement Fund is seeking this session to allow COLAs to be granted out of its funding deposit account will be published </w:t>
      </w:r>
      <w:r w:rsidR="00160D12">
        <w:rPr>
          <w:rStyle w:val="st"/>
          <w:rFonts w:ascii="Arial" w:hAnsi="Arial" w:cs="Arial"/>
          <w:color w:val="222222"/>
          <w:sz w:val="24"/>
          <w:szCs w:val="24"/>
          <w:lang w:val="en"/>
        </w:rPr>
        <w:t>January 28</w:t>
      </w:r>
      <w:r>
        <w:rPr>
          <w:rStyle w:val="st"/>
          <w:rFonts w:ascii="Arial" w:hAnsi="Arial" w:cs="Arial"/>
          <w:color w:val="222222"/>
          <w:sz w:val="24"/>
          <w:szCs w:val="24"/>
          <w:lang w:val="en"/>
        </w:rPr>
        <w:t xml:space="preserve"> </w:t>
      </w:r>
      <w:r w:rsidR="00160D12">
        <w:rPr>
          <w:rStyle w:val="st"/>
          <w:rFonts w:ascii="Arial" w:hAnsi="Arial" w:cs="Arial"/>
          <w:color w:val="222222"/>
          <w:sz w:val="24"/>
          <w:szCs w:val="24"/>
          <w:lang w:val="en"/>
        </w:rPr>
        <w:t>and January 29, 2015</w:t>
      </w:r>
      <w:r>
        <w:rPr>
          <w:rStyle w:val="st"/>
          <w:rFonts w:ascii="Arial" w:hAnsi="Arial" w:cs="Arial"/>
          <w:color w:val="222222"/>
          <w:sz w:val="24"/>
          <w:szCs w:val="24"/>
          <w:lang w:val="en"/>
        </w:rPr>
        <w:t>.</w:t>
      </w:r>
    </w:p>
    <w:p w:rsidR="00B541F6" w:rsidRDefault="00B1274F" w:rsidP="008355A1">
      <w:pPr>
        <w:rPr>
          <w:rStyle w:val="st"/>
          <w:rFonts w:ascii="Arial" w:hAnsi="Arial" w:cs="Arial"/>
          <w:color w:val="222222"/>
          <w:sz w:val="24"/>
          <w:szCs w:val="24"/>
          <w:lang w:val="en"/>
        </w:rPr>
      </w:pPr>
      <w:r>
        <w:rPr>
          <w:rStyle w:val="st"/>
          <w:rFonts w:ascii="Arial" w:hAnsi="Arial" w:cs="Arial"/>
          <w:color w:val="222222"/>
          <w:sz w:val="24"/>
          <w:szCs w:val="24"/>
          <w:lang w:val="en"/>
        </w:rPr>
        <w:t>There being no further business to come before the Board a motion to adjourn was made by Charlie Henington, se</w:t>
      </w:r>
      <w:r w:rsidR="002D057C">
        <w:rPr>
          <w:rStyle w:val="st"/>
          <w:rFonts w:ascii="Arial" w:hAnsi="Arial" w:cs="Arial"/>
          <w:color w:val="222222"/>
          <w:sz w:val="24"/>
          <w:szCs w:val="24"/>
          <w:lang w:val="en"/>
        </w:rPr>
        <w:t>c</w:t>
      </w:r>
      <w:r>
        <w:rPr>
          <w:rStyle w:val="st"/>
          <w:rFonts w:ascii="Arial" w:hAnsi="Arial" w:cs="Arial"/>
          <w:color w:val="222222"/>
          <w:sz w:val="24"/>
          <w:szCs w:val="24"/>
          <w:lang w:val="en"/>
        </w:rPr>
        <w:t>onded by Jimbo Stevenson and the meeting was adjourned.</w:t>
      </w:r>
    </w:p>
    <w:p w:rsidR="00B541F6" w:rsidRDefault="00B541F6" w:rsidP="008355A1">
      <w:pPr>
        <w:rPr>
          <w:rStyle w:val="st"/>
          <w:rFonts w:ascii="Arial" w:hAnsi="Arial" w:cs="Arial"/>
          <w:color w:val="222222"/>
          <w:sz w:val="24"/>
          <w:szCs w:val="24"/>
          <w:lang w:val="en"/>
        </w:rPr>
      </w:pPr>
    </w:p>
    <w:p w:rsidR="00B541F6" w:rsidRDefault="00B541F6" w:rsidP="008355A1">
      <w:pPr>
        <w:rPr>
          <w:rStyle w:val="st"/>
          <w:rFonts w:ascii="Arial" w:hAnsi="Arial" w:cs="Arial"/>
          <w:color w:val="222222"/>
          <w:sz w:val="24"/>
          <w:szCs w:val="24"/>
          <w:lang w:val="en"/>
        </w:rPr>
      </w:pPr>
    </w:p>
    <w:p w:rsidR="00710CF0" w:rsidRDefault="00710CF0" w:rsidP="008355A1">
      <w:pPr>
        <w:rPr>
          <w:rStyle w:val="st"/>
          <w:rFonts w:ascii="Arial" w:hAnsi="Arial" w:cs="Arial"/>
          <w:color w:val="222222"/>
          <w:sz w:val="24"/>
          <w:szCs w:val="24"/>
          <w:lang w:val="en"/>
        </w:rPr>
      </w:pPr>
    </w:p>
    <w:p w:rsidR="001E7D31" w:rsidRPr="001E7D31" w:rsidRDefault="001E7D31" w:rsidP="001E7D31">
      <w:pPr>
        <w:jc w:val="center"/>
        <w:rPr>
          <w:rFonts w:ascii="Arial" w:hAnsi="Arial" w:cs="Arial"/>
          <w:b/>
          <w:sz w:val="24"/>
          <w:szCs w:val="24"/>
        </w:rPr>
      </w:pPr>
    </w:p>
    <w:sectPr w:rsidR="001E7D31" w:rsidRPr="001E7D31" w:rsidSect="00547A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C01" w:rsidRDefault="000E7C01" w:rsidP="003E6006">
      <w:pPr>
        <w:spacing w:after="0"/>
      </w:pPr>
      <w:r>
        <w:separator/>
      </w:r>
    </w:p>
  </w:endnote>
  <w:endnote w:type="continuationSeparator" w:id="0">
    <w:p w:rsidR="000E7C01" w:rsidRDefault="000E7C01" w:rsidP="003E60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351720"/>
      <w:docPartObj>
        <w:docPartGallery w:val="Page Numbers (Bottom of Page)"/>
        <w:docPartUnique/>
      </w:docPartObj>
    </w:sdtPr>
    <w:sdtEndPr>
      <w:rPr>
        <w:noProof/>
      </w:rPr>
    </w:sdtEndPr>
    <w:sdtContent>
      <w:p w:rsidR="002D057C" w:rsidRDefault="002D057C">
        <w:pPr>
          <w:pStyle w:val="Footer"/>
          <w:jc w:val="right"/>
        </w:pPr>
        <w:r>
          <w:fldChar w:fldCharType="begin"/>
        </w:r>
        <w:r>
          <w:instrText xml:space="preserve"> PAGE   \* MERGEFORMAT </w:instrText>
        </w:r>
        <w:r>
          <w:fldChar w:fldCharType="separate"/>
        </w:r>
        <w:r w:rsidR="008A662C">
          <w:rPr>
            <w:noProof/>
          </w:rPr>
          <w:t>2</w:t>
        </w:r>
        <w:r>
          <w:rPr>
            <w:noProof/>
          </w:rPr>
          <w:fldChar w:fldCharType="end"/>
        </w:r>
      </w:p>
    </w:sdtContent>
  </w:sdt>
  <w:p w:rsidR="003E6006" w:rsidRDefault="003E6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C01" w:rsidRDefault="000E7C01" w:rsidP="003E6006">
      <w:pPr>
        <w:spacing w:after="0"/>
      </w:pPr>
      <w:r>
        <w:separator/>
      </w:r>
    </w:p>
  </w:footnote>
  <w:footnote w:type="continuationSeparator" w:id="0">
    <w:p w:rsidR="000E7C01" w:rsidRDefault="000E7C01" w:rsidP="003E600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31"/>
    <w:rsid w:val="00030A5A"/>
    <w:rsid w:val="00041D1F"/>
    <w:rsid w:val="000A247E"/>
    <w:rsid w:val="000C3C45"/>
    <w:rsid w:val="000D6F94"/>
    <w:rsid w:val="000E6D94"/>
    <w:rsid w:val="000E7C01"/>
    <w:rsid w:val="000F6668"/>
    <w:rsid w:val="0010282C"/>
    <w:rsid w:val="00115E98"/>
    <w:rsid w:val="00160D12"/>
    <w:rsid w:val="001A2EF8"/>
    <w:rsid w:val="001C2F27"/>
    <w:rsid w:val="001E7CE3"/>
    <w:rsid w:val="001E7D31"/>
    <w:rsid w:val="00200EC5"/>
    <w:rsid w:val="00290413"/>
    <w:rsid w:val="002D057C"/>
    <w:rsid w:val="002D12EC"/>
    <w:rsid w:val="002D2BC7"/>
    <w:rsid w:val="002E218A"/>
    <w:rsid w:val="00331323"/>
    <w:rsid w:val="0038678C"/>
    <w:rsid w:val="003B75C9"/>
    <w:rsid w:val="003D2721"/>
    <w:rsid w:val="003E6006"/>
    <w:rsid w:val="00425398"/>
    <w:rsid w:val="00427C1B"/>
    <w:rsid w:val="00472030"/>
    <w:rsid w:val="0047307A"/>
    <w:rsid w:val="00531CC5"/>
    <w:rsid w:val="00547A35"/>
    <w:rsid w:val="005B49A1"/>
    <w:rsid w:val="005B6455"/>
    <w:rsid w:val="005D290D"/>
    <w:rsid w:val="00601CAC"/>
    <w:rsid w:val="00624E31"/>
    <w:rsid w:val="00630AEA"/>
    <w:rsid w:val="00646D32"/>
    <w:rsid w:val="006755CC"/>
    <w:rsid w:val="00697BB7"/>
    <w:rsid w:val="006C6BE1"/>
    <w:rsid w:val="00703DCB"/>
    <w:rsid w:val="00710CF0"/>
    <w:rsid w:val="00764D5A"/>
    <w:rsid w:val="00782877"/>
    <w:rsid w:val="00790212"/>
    <w:rsid w:val="007A4E34"/>
    <w:rsid w:val="008355A1"/>
    <w:rsid w:val="00840E2C"/>
    <w:rsid w:val="00873833"/>
    <w:rsid w:val="008A662C"/>
    <w:rsid w:val="00903254"/>
    <w:rsid w:val="0091334C"/>
    <w:rsid w:val="00964787"/>
    <w:rsid w:val="009B5CA2"/>
    <w:rsid w:val="009C465E"/>
    <w:rsid w:val="009D121E"/>
    <w:rsid w:val="00A02437"/>
    <w:rsid w:val="00A11711"/>
    <w:rsid w:val="00A118EE"/>
    <w:rsid w:val="00A149FC"/>
    <w:rsid w:val="00A41BE6"/>
    <w:rsid w:val="00A64D7B"/>
    <w:rsid w:val="00AE1457"/>
    <w:rsid w:val="00AE3D21"/>
    <w:rsid w:val="00AE5FB7"/>
    <w:rsid w:val="00B126C7"/>
    <w:rsid w:val="00B1274F"/>
    <w:rsid w:val="00B541F6"/>
    <w:rsid w:val="00B72919"/>
    <w:rsid w:val="00BB710D"/>
    <w:rsid w:val="00C63207"/>
    <w:rsid w:val="00C65278"/>
    <w:rsid w:val="00C86315"/>
    <w:rsid w:val="00C94D5A"/>
    <w:rsid w:val="00C96678"/>
    <w:rsid w:val="00CF1424"/>
    <w:rsid w:val="00D11513"/>
    <w:rsid w:val="00D144D4"/>
    <w:rsid w:val="00DD50B2"/>
    <w:rsid w:val="00DF12F5"/>
    <w:rsid w:val="00E14A47"/>
    <w:rsid w:val="00E437DD"/>
    <w:rsid w:val="00E71B9F"/>
    <w:rsid w:val="00E93A98"/>
    <w:rsid w:val="00EA36E1"/>
    <w:rsid w:val="00F170F3"/>
    <w:rsid w:val="00F20F79"/>
    <w:rsid w:val="00F45CD0"/>
    <w:rsid w:val="00F71746"/>
    <w:rsid w:val="00FA28DE"/>
    <w:rsid w:val="00FA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006"/>
    <w:pPr>
      <w:tabs>
        <w:tab w:val="center" w:pos="4680"/>
        <w:tab w:val="right" w:pos="9360"/>
      </w:tabs>
      <w:spacing w:after="0"/>
    </w:pPr>
  </w:style>
  <w:style w:type="character" w:customStyle="1" w:styleId="HeaderChar">
    <w:name w:val="Header Char"/>
    <w:basedOn w:val="DefaultParagraphFont"/>
    <w:link w:val="Header"/>
    <w:uiPriority w:val="99"/>
    <w:rsid w:val="003E6006"/>
  </w:style>
  <w:style w:type="paragraph" w:styleId="Footer">
    <w:name w:val="footer"/>
    <w:basedOn w:val="Normal"/>
    <w:link w:val="FooterChar"/>
    <w:uiPriority w:val="99"/>
    <w:unhideWhenUsed/>
    <w:rsid w:val="003E6006"/>
    <w:pPr>
      <w:tabs>
        <w:tab w:val="center" w:pos="4680"/>
        <w:tab w:val="right" w:pos="9360"/>
      </w:tabs>
      <w:spacing w:after="0"/>
    </w:pPr>
  </w:style>
  <w:style w:type="character" w:customStyle="1" w:styleId="FooterChar">
    <w:name w:val="Footer Char"/>
    <w:basedOn w:val="DefaultParagraphFont"/>
    <w:link w:val="Footer"/>
    <w:uiPriority w:val="99"/>
    <w:rsid w:val="003E6006"/>
  </w:style>
  <w:style w:type="character" w:styleId="Emphasis">
    <w:name w:val="Emphasis"/>
    <w:basedOn w:val="DefaultParagraphFont"/>
    <w:uiPriority w:val="20"/>
    <w:qFormat/>
    <w:rsid w:val="00B72919"/>
    <w:rPr>
      <w:b/>
      <w:bCs/>
      <w:i w:val="0"/>
      <w:iCs w:val="0"/>
    </w:rPr>
  </w:style>
  <w:style w:type="character" w:customStyle="1" w:styleId="st">
    <w:name w:val="st"/>
    <w:basedOn w:val="DefaultParagraphFont"/>
    <w:rsid w:val="00B729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006"/>
    <w:pPr>
      <w:tabs>
        <w:tab w:val="center" w:pos="4680"/>
        <w:tab w:val="right" w:pos="9360"/>
      </w:tabs>
      <w:spacing w:after="0"/>
    </w:pPr>
  </w:style>
  <w:style w:type="character" w:customStyle="1" w:styleId="HeaderChar">
    <w:name w:val="Header Char"/>
    <w:basedOn w:val="DefaultParagraphFont"/>
    <w:link w:val="Header"/>
    <w:uiPriority w:val="99"/>
    <w:rsid w:val="003E6006"/>
  </w:style>
  <w:style w:type="paragraph" w:styleId="Footer">
    <w:name w:val="footer"/>
    <w:basedOn w:val="Normal"/>
    <w:link w:val="FooterChar"/>
    <w:uiPriority w:val="99"/>
    <w:unhideWhenUsed/>
    <w:rsid w:val="003E6006"/>
    <w:pPr>
      <w:tabs>
        <w:tab w:val="center" w:pos="4680"/>
        <w:tab w:val="right" w:pos="9360"/>
      </w:tabs>
      <w:spacing w:after="0"/>
    </w:pPr>
  </w:style>
  <w:style w:type="character" w:customStyle="1" w:styleId="FooterChar">
    <w:name w:val="Footer Char"/>
    <w:basedOn w:val="DefaultParagraphFont"/>
    <w:link w:val="Footer"/>
    <w:uiPriority w:val="99"/>
    <w:rsid w:val="003E6006"/>
  </w:style>
  <w:style w:type="character" w:styleId="Emphasis">
    <w:name w:val="Emphasis"/>
    <w:basedOn w:val="DefaultParagraphFont"/>
    <w:uiPriority w:val="20"/>
    <w:qFormat/>
    <w:rsid w:val="00B72919"/>
    <w:rPr>
      <w:b/>
      <w:bCs/>
      <w:i w:val="0"/>
      <w:iCs w:val="0"/>
    </w:rPr>
  </w:style>
  <w:style w:type="character" w:customStyle="1" w:styleId="st">
    <w:name w:val="st"/>
    <w:basedOn w:val="DefaultParagraphFont"/>
    <w:rsid w:val="00B72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6CBE4-B559-4FF4-86C3-7DB8796F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JUSTE MENOU</dc:creator>
  <cp:lastModifiedBy>Nannette Menou</cp:lastModifiedBy>
  <cp:revision>4</cp:revision>
  <cp:lastPrinted>2015-02-06T17:56:00Z</cp:lastPrinted>
  <dcterms:created xsi:type="dcterms:W3CDTF">2015-02-06T17:56:00Z</dcterms:created>
  <dcterms:modified xsi:type="dcterms:W3CDTF">2015-02-06T17:59:00Z</dcterms:modified>
</cp:coreProperties>
</file>